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Български</w:t>
      </w:r>
      <w:bookmarkStart w:id="0" w:name="_GoBack"/>
      <w:bookmarkEnd w:id="0"/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 xml:space="preserve"> език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Учебник </w:t>
      </w:r>
      <w:r w:rsidRPr="00924EF1">
        <w:rPr>
          <w:rFonts w:ascii="Calibri" w:eastAsia="Times New Roman" w:hAnsi="Calibri" w:cs="Arial"/>
          <w:color w:val="222222"/>
          <w:lang w:eastAsia="bg-BG"/>
        </w:rPr>
        <w:t>– Пряко и преносно значение на думата, страница 74; Думи с пряко и преносно значение в изречението и в текста, страница 75;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Учебна тетрадка</w:t>
      </w:r>
      <w:r w:rsidRPr="00924EF1">
        <w:rPr>
          <w:rFonts w:ascii="Calibri" w:eastAsia="Times New Roman" w:hAnsi="Calibri" w:cs="Arial"/>
          <w:color w:val="222222"/>
          <w:lang w:eastAsia="bg-BG"/>
        </w:rPr>
        <w:t> – Пряко и преносно значение на думата, страници 10 и 11; Думи с пряко и преносно значение в изречението и текста, страници 12 и 13;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color w:val="222222"/>
          <w:lang w:eastAsia="bg-BG"/>
        </w:rPr>
        <w:t> 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Литература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Читанка </w:t>
      </w:r>
      <w:r w:rsidRPr="00924EF1">
        <w:rPr>
          <w:rFonts w:ascii="Calibri" w:eastAsia="Times New Roman" w:hAnsi="Calibri" w:cs="Arial"/>
          <w:color w:val="222222"/>
          <w:lang w:eastAsia="bg-BG"/>
        </w:rPr>
        <w:t>– Чадърче от коприна, страници 80, 81, 82; Златният трендафил, страница 83.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Учебна тетрадка по четене</w:t>
      </w:r>
      <w:r w:rsidRPr="00924EF1">
        <w:rPr>
          <w:rFonts w:ascii="Calibri" w:eastAsia="Times New Roman" w:hAnsi="Calibri" w:cs="Arial"/>
          <w:color w:val="222222"/>
          <w:lang w:eastAsia="bg-BG"/>
        </w:rPr>
        <w:t> – Златният трендафил, страница 32.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color w:val="222222"/>
          <w:lang w:eastAsia="bg-BG"/>
        </w:rPr>
        <w:t> 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Математика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Учебник</w:t>
      </w:r>
      <w:r w:rsidRPr="00924EF1">
        <w:rPr>
          <w:rFonts w:ascii="Calibri" w:eastAsia="Times New Roman" w:hAnsi="Calibri" w:cs="Arial"/>
          <w:color w:val="222222"/>
          <w:lang w:eastAsia="bg-BG"/>
        </w:rPr>
        <w:t> – Грам, урок 75, страница 85; Разпределително свойство на делението, урок 76, страница 86;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Учебна тетрадка</w:t>
      </w:r>
      <w:r w:rsidRPr="00924EF1">
        <w:rPr>
          <w:rFonts w:ascii="Calibri" w:eastAsia="Times New Roman" w:hAnsi="Calibri" w:cs="Arial"/>
          <w:color w:val="222222"/>
          <w:lang w:eastAsia="bg-BG"/>
        </w:rPr>
        <w:t> - Грам, урок 75, страница 6; Разпределително свойство на делението, урок 76, страница 7;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Сборник</w:t>
      </w:r>
      <w:r w:rsidRPr="00924EF1">
        <w:rPr>
          <w:rFonts w:ascii="Calibri" w:eastAsia="Times New Roman" w:hAnsi="Calibri" w:cs="Arial"/>
          <w:color w:val="222222"/>
          <w:lang w:eastAsia="bg-BG"/>
        </w:rPr>
        <w:t> – уроци 75 и 76.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color w:val="222222"/>
          <w:lang w:eastAsia="bg-BG"/>
        </w:rPr>
        <w:t> 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Човекът и обществото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Учебник – </w:t>
      </w:r>
      <w:r w:rsidRPr="00924EF1">
        <w:rPr>
          <w:rFonts w:ascii="Calibri" w:eastAsia="Times New Roman" w:hAnsi="Calibri" w:cs="Arial"/>
          <w:color w:val="222222"/>
          <w:lang w:eastAsia="bg-BG"/>
        </w:rPr>
        <w:t>Всекидневието в средновековното българско общество, страници 84 и 85.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color w:val="222222"/>
          <w:lang w:eastAsia="bg-BG"/>
        </w:rPr>
        <w:t>Българското общество през Средновековието(обобщение), страница 86.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color w:val="222222"/>
          <w:lang w:eastAsia="bg-BG"/>
        </w:rPr>
        <w:t> 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Човекът и природата</w:t>
      </w:r>
    </w:p>
    <w:p w:rsidR="00924EF1" w:rsidRPr="00924EF1" w:rsidRDefault="00924EF1" w:rsidP="00924E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bg-BG"/>
        </w:rPr>
      </w:pPr>
      <w:r w:rsidRPr="00924EF1">
        <w:rPr>
          <w:rFonts w:ascii="Calibri" w:eastAsia="Times New Roman" w:hAnsi="Calibri" w:cs="Arial"/>
          <w:b/>
          <w:bCs/>
          <w:color w:val="222222"/>
          <w:lang w:eastAsia="bg-BG"/>
        </w:rPr>
        <w:t>Учебник </w:t>
      </w:r>
      <w:r w:rsidRPr="00924EF1">
        <w:rPr>
          <w:rFonts w:ascii="Calibri" w:eastAsia="Times New Roman" w:hAnsi="Calibri" w:cs="Arial"/>
          <w:color w:val="222222"/>
          <w:lang w:eastAsia="bg-BG"/>
        </w:rPr>
        <w:t>– Хранителни вериги, страници 50 и 51.</w:t>
      </w:r>
    </w:p>
    <w:p w:rsidR="00924EF1" w:rsidRPr="00924EF1" w:rsidRDefault="00924EF1" w:rsidP="00924E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bg-BG"/>
        </w:rPr>
      </w:pPr>
      <w:r w:rsidRPr="00924EF1">
        <w:rPr>
          <w:rFonts w:ascii="Arial" w:eastAsia="Times New Roman" w:hAnsi="Arial" w:cs="Arial"/>
          <w:color w:val="888888"/>
          <w:sz w:val="24"/>
          <w:szCs w:val="24"/>
          <w:lang w:eastAsia="bg-BG"/>
        </w:rPr>
        <w:br w:type="textWrapping" w:clear="all"/>
      </w:r>
      <w:r w:rsidRPr="00924EF1">
        <w:rPr>
          <w:rFonts w:ascii="Arial" w:eastAsia="Times New Roman" w:hAnsi="Arial" w:cs="Arial"/>
          <w:color w:val="888888"/>
          <w:sz w:val="24"/>
          <w:szCs w:val="24"/>
          <w:lang w:eastAsia="bg-BG"/>
        </w:rPr>
        <w:br/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F1"/>
    <w:rsid w:val="00924EF1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3502-64CD-40C7-96BE-ACCC44EE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2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30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41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2020-03-04T09:52:00Z</dcterms:created>
  <dcterms:modified xsi:type="dcterms:W3CDTF">2020-03-04T09:53:00Z</dcterms:modified>
</cp:coreProperties>
</file>